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33F" w14:textId="77777777" w:rsidR="007A5489" w:rsidRDefault="007A5489" w:rsidP="0037037F">
      <w:pPr>
        <w:jc w:val="both"/>
        <w:rPr>
          <w:b/>
          <w:bCs/>
          <w:sz w:val="28"/>
          <w:szCs w:val="28"/>
        </w:rPr>
      </w:pPr>
      <w:r w:rsidRPr="007A5489">
        <w:rPr>
          <w:b/>
          <w:bCs/>
          <w:sz w:val="28"/>
          <w:szCs w:val="28"/>
        </w:rPr>
        <w:t>Price &amp; Value Assessment</w:t>
      </w:r>
    </w:p>
    <w:p w14:paraId="1F04C6C7" w14:textId="522C0AEA" w:rsidR="0037037F" w:rsidRPr="000929B2" w:rsidRDefault="0037037F" w:rsidP="0037037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29B2">
        <w:rPr>
          <w:rFonts w:ascii="Arial" w:hAnsi="Arial" w:cs="Arial"/>
          <w:b/>
          <w:bCs/>
          <w:i/>
          <w:iCs/>
          <w:color w:val="004225"/>
          <w:sz w:val="20"/>
          <w:szCs w:val="20"/>
        </w:rPr>
        <w:t>Disclaimer:</w:t>
      </w:r>
      <w:r w:rsidRPr="000929B2">
        <w:rPr>
          <w:rFonts w:ascii="Arial" w:hAnsi="Arial" w:cs="Arial"/>
          <w:i/>
          <w:iCs/>
          <w:color w:val="004225"/>
          <w:sz w:val="20"/>
          <w:szCs w:val="20"/>
        </w:rPr>
        <w:t xml:space="preserve"> </w:t>
      </w:r>
      <w:r w:rsidRPr="000929B2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F6281F" w:rsidRPr="000929B2">
        <w:rPr>
          <w:rFonts w:ascii="Arial" w:hAnsi="Arial" w:cs="Arial"/>
          <w:i/>
          <w:iCs/>
          <w:sz w:val="20"/>
          <w:szCs w:val="20"/>
        </w:rPr>
        <w:t xml:space="preserve">document is an </w:t>
      </w:r>
      <w:r w:rsidRPr="000929B2">
        <w:rPr>
          <w:rFonts w:ascii="Arial" w:hAnsi="Arial" w:cs="Arial"/>
          <w:i/>
          <w:iCs/>
          <w:sz w:val="20"/>
          <w:szCs w:val="20"/>
        </w:rPr>
        <w:t xml:space="preserve">example </w:t>
      </w:r>
      <w:r w:rsidR="00F6281F" w:rsidRPr="000929B2">
        <w:rPr>
          <w:rFonts w:ascii="Arial" w:hAnsi="Arial" w:cs="Arial"/>
          <w:i/>
          <w:iCs/>
          <w:sz w:val="20"/>
          <w:szCs w:val="20"/>
        </w:rPr>
        <w:t xml:space="preserve">of a structure for a </w:t>
      </w:r>
      <w:r w:rsidRPr="000929B2">
        <w:rPr>
          <w:rFonts w:ascii="Arial" w:hAnsi="Arial" w:cs="Arial"/>
          <w:i/>
          <w:iCs/>
          <w:sz w:val="20"/>
          <w:szCs w:val="20"/>
        </w:rPr>
        <w:t xml:space="preserve">Price and Value Assessment </w:t>
      </w:r>
      <w:r w:rsidR="00F6281F" w:rsidRPr="000929B2">
        <w:rPr>
          <w:rFonts w:ascii="Arial" w:hAnsi="Arial" w:cs="Arial"/>
          <w:i/>
          <w:iCs/>
          <w:sz w:val="20"/>
          <w:szCs w:val="20"/>
        </w:rPr>
        <w:t>for a retailer as the manufacturer of their credit broking service</w:t>
      </w:r>
      <w:r w:rsidR="00E104A3" w:rsidRPr="000929B2">
        <w:rPr>
          <w:rFonts w:ascii="Arial" w:hAnsi="Arial" w:cs="Arial"/>
          <w:i/>
          <w:iCs/>
          <w:sz w:val="20"/>
          <w:szCs w:val="20"/>
        </w:rPr>
        <w:t xml:space="preserve">.  This has been developed </w:t>
      </w:r>
      <w:r w:rsidR="006E0C9E" w:rsidRPr="000929B2">
        <w:rPr>
          <w:rFonts w:ascii="Arial" w:hAnsi="Arial" w:cs="Arial"/>
          <w:i/>
          <w:iCs/>
          <w:sz w:val="20"/>
          <w:szCs w:val="20"/>
        </w:rPr>
        <w:t xml:space="preserve">based on the </w:t>
      </w:r>
      <w:r w:rsidRPr="000929B2">
        <w:rPr>
          <w:rFonts w:ascii="Arial" w:hAnsi="Arial" w:cs="Arial"/>
          <w:i/>
          <w:iCs/>
          <w:sz w:val="20"/>
          <w:szCs w:val="20"/>
        </w:rPr>
        <w:t xml:space="preserve">rules and guidance set out in PRIN 2A of the Handbook and the Financial Conduct Authority Finalised Guidance (FG22/5). </w:t>
      </w:r>
    </w:p>
    <w:p w14:paraId="05B5AF17" w14:textId="3016A234" w:rsidR="009B492E" w:rsidRPr="009B492E" w:rsidRDefault="009B492E" w:rsidP="009B49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B492E">
        <w:rPr>
          <w:rFonts w:ascii="Arial" w:hAnsi="Arial" w:cs="Arial"/>
          <w:i/>
          <w:iCs/>
          <w:sz w:val="20"/>
          <w:szCs w:val="20"/>
        </w:rPr>
        <w:t>Lenders will have provided you with manufacturer information on their credit products, as you are 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distributor. This template is provided for you to complete in addition to the lender information as you are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the manufacturer of the credit broking service you offer. This template is not specific to individual firms and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should be modified and adjusted to be appropriate for the service offered by your business.</w:t>
      </w:r>
    </w:p>
    <w:p w14:paraId="01FD509A" w14:textId="52D371FB" w:rsidR="009B492E" w:rsidRPr="009B492E" w:rsidRDefault="009B492E" w:rsidP="009B49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B492E">
        <w:rPr>
          <w:rFonts w:ascii="Arial" w:hAnsi="Arial" w:cs="Arial"/>
          <w:i/>
          <w:iCs/>
          <w:sz w:val="20"/>
          <w:szCs w:val="20"/>
        </w:rPr>
        <w:t>Evolution Funding provides no warranty or representation of the adequacy or fitness for purpose of this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document for any specific business or products/services.</w:t>
      </w:r>
    </w:p>
    <w:p w14:paraId="61C362AF" w14:textId="77777777" w:rsidR="009B492E" w:rsidRDefault="009B492E" w:rsidP="009B49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B492E">
        <w:rPr>
          <w:rFonts w:ascii="Arial" w:hAnsi="Arial" w:cs="Arial"/>
          <w:i/>
          <w:iCs/>
          <w:sz w:val="20"/>
          <w:szCs w:val="20"/>
        </w:rPr>
        <w:t>Dealerships must satisfy themselves that their products and services, distribution strategy and supporting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policies, processes (such as price &amp; value policy/process) and communications will meet all the obligations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92E">
        <w:rPr>
          <w:rFonts w:ascii="Arial" w:hAnsi="Arial" w:cs="Arial"/>
          <w:i/>
          <w:iCs/>
          <w:sz w:val="20"/>
          <w:szCs w:val="20"/>
        </w:rPr>
        <w:t>of the Duty.</w:t>
      </w:r>
    </w:p>
    <w:p w14:paraId="002A32B1" w14:textId="6C7F1130" w:rsidR="0037037F" w:rsidRPr="009B492E" w:rsidRDefault="002A35CF" w:rsidP="009B49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29B2">
        <w:rPr>
          <w:rFonts w:ascii="Arial" w:hAnsi="Arial" w:cs="Arial"/>
          <w:b/>
          <w:bCs/>
          <w:sz w:val="20"/>
          <w:szCs w:val="20"/>
        </w:rPr>
        <w:t>Please note that you are ultimately responsible for meeting all your regulatory obligations, including those under ‘The Consumer Duty’.</w:t>
      </w:r>
    </w:p>
    <w:p w14:paraId="763881DD" w14:textId="1FADC458" w:rsidR="0076561E" w:rsidRDefault="0076561E" w:rsidP="006419E2">
      <w:pPr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61B80442" w14:textId="77777777" w:rsidR="009B492E" w:rsidRPr="006419E2" w:rsidRDefault="009B492E" w:rsidP="006419E2">
      <w:pPr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C6DD9" w14:paraId="61F4BD6E" w14:textId="77777777" w:rsidTr="002B2C25">
        <w:tc>
          <w:tcPr>
            <w:tcW w:w="4508" w:type="dxa"/>
          </w:tcPr>
          <w:p w14:paraId="5F3A57BF" w14:textId="77777777" w:rsidR="001C6DD9" w:rsidRPr="00EC2E78" w:rsidRDefault="001C6DD9" w:rsidP="002B2C25">
            <w:pPr>
              <w:rPr>
                <w:b/>
                <w:bCs/>
                <w:color w:val="004225"/>
              </w:rPr>
            </w:pPr>
            <w:r w:rsidRPr="00EC2E78">
              <w:rPr>
                <w:b/>
                <w:bCs/>
                <w:color w:val="004225"/>
              </w:rPr>
              <w:t>Product Name</w:t>
            </w:r>
          </w:p>
        </w:tc>
        <w:tc>
          <w:tcPr>
            <w:tcW w:w="4508" w:type="dxa"/>
          </w:tcPr>
          <w:p w14:paraId="5C45199F" w14:textId="6A298561" w:rsidR="001C6DD9" w:rsidRPr="00FF1D59" w:rsidRDefault="001C6DD9" w:rsidP="002B2C25">
            <w:pPr>
              <w:rPr>
                <w:color w:val="2F5496" w:themeColor="accent1" w:themeShade="BF"/>
              </w:rPr>
            </w:pPr>
          </w:p>
        </w:tc>
      </w:tr>
      <w:tr w:rsidR="001C6DD9" w14:paraId="3159BA9E" w14:textId="77777777" w:rsidTr="002B2C25">
        <w:tc>
          <w:tcPr>
            <w:tcW w:w="4508" w:type="dxa"/>
          </w:tcPr>
          <w:p w14:paraId="0514088B" w14:textId="77777777" w:rsidR="001C6DD9" w:rsidRPr="00EC2E78" w:rsidRDefault="001C6DD9" w:rsidP="002B2C25">
            <w:pPr>
              <w:rPr>
                <w:b/>
                <w:bCs/>
                <w:color w:val="004225"/>
              </w:rPr>
            </w:pPr>
            <w:r w:rsidRPr="00EC2E78">
              <w:rPr>
                <w:b/>
                <w:bCs/>
                <w:color w:val="004225"/>
              </w:rPr>
              <w:t>Date of Assessment</w:t>
            </w:r>
          </w:p>
        </w:tc>
        <w:tc>
          <w:tcPr>
            <w:tcW w:w="4508" w:type="dxa"/>
          </w:tcPr>
          <w:p w14:paraId="6C987F54" w14:textId="4B0A159F" w:rsidR="001C6DD9" w:rsidRPr="00FF1D59" w:rsidRDefault="001C6DD9" w:rsidP="002B2C25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1C6DD9" w14:paraId="2E87C885" w14:textId="77777777" w:rsidTr="002B2C25">
        <w:tc>
          <w:tcPr>
            <w:tcW w:w="4508" w:type="dxa"/>
          </w:tcPr>
          <w:p w14:paraId="5A59180A" w14:textId="2F88D51C" w:rsidR="001C6DD9" w:rsidRPr="00EC2E78" w:rsidRDefault="001C6DD9" w:rsidP="002B2C25">
            <w:pPr>
              <w:rPr>
                <w:b/>
                <w:bCs/>
                <w:color w:val="004225"/>
              </w:rPr>
            </w:pPr>
            <w:r w:rsidRPr="00EC2E78">
              <w:rPr>
                <w:b/>
                <w:bCs/>
                <w:color w:val="004225"/>
              </w:rPr>
              <w:t>Assess</w:t>
            </w:r>
            <w:r w:rsidR="00E66E26">
              <w:rPr>
                <w:b/>
                <w:bCs/>
                <w:color w:val="004225"/>
              </w:rPr>
              <w:t xml:space="preserve">ed/reviewed </w:t>
            </w:r>
            <w:r w:rsidR="000929B2">
              <w:rPr>
                <w:b/>
                <w:bCs/>
                <w:color w:val="004225"/>
              </w:rPr>
              <w:t>by</w:t>
            </w:r>
          </w:p>
        </w:tc>
        <w:tc>
          <w:tcPr>
            <w:tcW w:w="4508" w:type="dxa"/>
          </w:tcPr>
          <w:p w14:paraId="26FC0CE7" w14:textId="6AFC7F9E" w:rsidR="001C6DD9" w:rsidRPr="00FF1D59" w:rsidRDefault="001C6DD9" w:rsidP="002B2C25">
            <w:pPr>
              <w:rPr>
                <w:i/>
                <w:iCs/>
                <w:color w:val="2F5496" w:themeColor="accent1" w:themeShade="BF"/>
              </w:rPr>
            </w:pPr>
          </w:p>
        </w:tc>
      </w:tr>
      <w:tr w:rsidR="001C6DD9" w14:paraId="10C5BF07" w14:textId="77777777" w:rsidTr="002B2C25">
        <w:tc>
          <w:tcPr>
            <w:tcW w:w="4508" w:type="dxa"/>
          </w:tcPr>
          <w:p w14:paraId="6A6D0CBB" w14:textId="63E52BE3" w:rsidR="001C6DD9" w:rsidRPr="00EC2E78" w:rsidRDefault="00D02261" w:rsidP="002B2C25">
            <w:pPr>
              <w:rPr>
                <w:b/>
                <w:bCs/>
                <w:color w:val="004225"/>
              </w:rPr>
            </w:pPr>
            <w:r>
              <w:rPr>
                <w:b/>
                <w:bCs/>
                <w:color w:val="004225"/>
              </w:rPr>
              <w:t>Approved by</w:t>
            </w:r>
          </w:p>
        </w:tc>
        <w:tc>
          <w:tcPr>
            <w:tcW w:w="4508" w:type="dxa"/>
          </w:tcPr>
          <w:p w14:paraId="748E43A3" w14:textId="69D18398" w:rsidR="001C6DD9" w:rsidRPr="00FF1D59" w:rsidRDefault="001C6DD9" w:rsidP="002B2C25">
            <w:pPr>
              <w:rPr>
                <w:color w:val="2F5496" w:themeColor="accent1" w:themeShade="BF"/>
              </w:rPr>
            </w:pPr>
          </w:p>
        </w:tc>
      </w:tr>
      <w:tr w:rsidR="001C6DD9" w14:paraId="78E15E7A" w14:textId="77777777" w:rsidTr="002B2C25">
        <w:tc>
          <w:tcPr>
            <w:tcW w:w="4508" w:type="dxa"/>
          </w:tcPr>
          <w:p w14:paraId="54C074B0" w14:textId="77777777" w:rsidR="001C6DD9" w:rsidRPr="00EC2E78" w:rsidRDefault="001C6DD9" w:rsidP="002B2C25">
            <w:pPr>
              <w:rPr>
                <w:b/>
                <w:bCs/>
                <w:color w:val="004225"/>
              </w:rPr>
            </w:pPr>
            <w:r w:rsidRPr="00EC2E78">
              <w:rPr>
                <w:b/>
                <w:bCs/>
                <w:color w:val="004225"/>
              </w:rPr>
              <w:t>Product Provides Fair Value?</w:t>
            </w:r>
          </w:p>
        </w:tc>
        <w:tc>
          <w:tcPr>
            <w:tcW w:w="4508" w:type="dxa"/>
          </w:tcPr>
          <w:p w14:paraId="7649662A" w14:textId="55EECC21" w:rsidR="001C6DD9" w:rsidRPr="000C2561" w:rsidRDefault="001C6DD9" w:rsidP="002B2C25">
            <w:pPr>
              <w:rPr>
                <w:color w:val="2F5496" w:themeColor="accent1" w:themeShade="BF"/>
              </w:rPr>
            </w:pPr>
          </w:p>
        </w:tc>
      </w:tr>
      <w:tr w:rsidR="001C6DD9" w14:paraId="074D5F04" w14:textId="77777777" w:rsidTr="002B2C25">
        <w:tc>
          <w:tcPr>
            <w:tcW w:w="9016" w:type="dxa"/>
            <w:gridSpan w:val="2"/>
            <w:vAlign w:val="center"/>
          </w:tcPr>
          <w:p w14:paraId="78F26D05" w14:textId="77777777" w:rsidR="001C6DD9" w:rsidRPr="00EC2E78" w:rsidRDefault="001C6DD9" w:rsidP="002B2C25">
            <w:pPr>
              <w:rPr>
                <w:b/>
                <w:bCs/>
                <w:color w:val="004225"/>
              </w:rPr>
            </w:pPr>
            <w:r w:rsidRPr="00EC2E78">
              <w:rPr>
                <w:b/>
                <w:bCs/>
                <w:color w:val="004225"/>
              </w:rPr>
              <w:t>If “No” to the above, what immediate actions are being taken?</w:t>
            </w:r>
          </w:p>
        </w:tc>
      </w:tr>
    </w:tbl>
    <w:p w14:paraId="1E68976A" w14:textId="2D857794" w:rsidR="0023745B" w:rsidRDefault="0023745B" w:rsidP="001C6DD9">
      <w:pPr>
        <w:rPr>
          <w:b/>
          <w:bCs/>
        </w:rPr>
      </w:pPr>
    </w:p>
    <w:p w14:paraId="7969407C" w14:textId="77777777" w:rsidR="006419E2" w:rsidRDefault="006419E2" w:rsidP="001C6DD9">
      <w:pPr>
        <w:rPr>
          <w:b/>
          <w:bCs/>
        </w:rPr>
      </w:pPr>
    </w:p>
    <w:p w14:paraId="6CBEF383" w14:textId="77777777" w:rsidR="006419E2" w:rsidRDefault="006419E2" w:rsidP="001C6DD9">
      <w:pPr>
        <w:rPr>
          <w:b/>
          <w:bCs/>
        </w:rPr>
      </w:pPr>
    </w:p>
    <w:p w14:paraId="719C5AFA" w14:textId="77777777" w:rsidR="006419E2" w:rsidRDefault="006419E2" w:rsidP="001C6DD9">
      <w:pPr>
        <w:rPr>
          <w:b/>
          <w:bCs/>
        </w:rPr>
      </w:pPr>
    </w:p>
    <w:p w14:paraId="40A3AF8D" w14:textId="77777777" w:rsidR="006419E2" w:rsidRDefault="006419E2" w:rsidP="001C6DD9">
      <w:pPr>
        <w:rPr>
          <w:b/>
          <w:bCs/>
        </w:rPr>
      </w:pPr>
    </w:p>
    <w:p w14:paraId="294D0569" w14:textId="77777777" w:rsidR="006419E2" w:rsidRDefault="006419E2" w:rsidP="001C6DD9">
      <w:pPr>
        <w:rPr>
          <w:b/>
          <w:bCs/>
        </w:rPr>
      </w:pPr>
    </w:p>
    <w:p w14:paraId="37108C67" w14:textId="77777777" w:rsidR="006419E2" w:rsidRDefault="006419E2" w:rsidP="001C6DD9">
      <w:pPr>
        <w:rPr>
          <w:b/>
          <w:bCs/>
        </w:rPr>
      </w:pPr>
    </w:p>
    <w:p w14:paraId="0C56E021" w14:textId="77777777" w:rsidR="006419E2" w:rsidRDefault="006419E2" w:rsidP="001C6DD9">
      <w:pPr>
        <w:rPr>
          <w:b/>
          <w:bCs/>
        </w:rPr>
      </w:pPr>
    </w:p>
    <w:p w14:paraId="0378CDF3" w14:textId="77777777" w:rsidR="006419E2" w:rsidRDefault="006419E2" w:rsidP="001C6DD9">
      <w:pPr>
        <w:rPr>
          <w:b/>
          <w:bCs/>
        </w:rPr>
      </w:pPr>
    </w:p>
    <w:p w14:paraId="70DA51FF" w14:textId="0CA236CF" w:rsidR="001C6DD9" w:rsidRPr="00485746" w:rsidRDefault="002A1C0E" w:rsidP="001C6DD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Details </w:t>
      </w:r>
      <w:r w:rsidR="001C6DD9" w:rsidRPr="00485746">
        <w:rPr>
          <w:b/>
          <w:bCs/>
          <w:sz w:val="24"/>
          <w:szCs w:val="24"/>
        </w:rPr>
        <w:t>of the Product</w:t>
      </w:r>
      <w:r>
        <w:rPr>
          <w:b/>
          <w:bCs/>
          <w:sz w:val="24"/>
          <w:szCs w:val="24"/>
        </w:rPr>
        <w:t xml:space="preserve"> or Service</w:t>
      </w:r>
      <w:r w:rsidR="001C6DD9" w:rsidRPr="00485746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1C6DD9" w14:paraId="381E645C" w14:textId="77777777" w:rsidTr="00FF7895">
        <w:trPr>
          <w:cantSplit/>
        </w:trPr>
        <w:tc>
          <w:tcPr>
            <w:tcW w:w="2830" w:type="dxa"/>
          </w:tcPr>
          <w:p w14:paraId="272690CA" w14:textId="77E4796C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Product</w:t>
            </w:r>
            <w:r w:rsidR="00820CA3">
              <w:rPr>
                <w:b/>
                <w:bCs/>
                <w:color w:val="004225"/>
              </w:rPr>
              <w:t>/</w:t>
            </w:r>
            <w:r w:rsidR="00D3115A">
              <w:rPr>
                <w:b/>
                <w:bCs/>
                <w:color w:val="004225"/>
              </w:rPr>
              <w:t xml:space="preserve">Service </w:t>
            </w:r>
            <w:r w:rsidRPr="00F10B6D">
              <w:rPr>
                <w:b/>
                <w:bCs/>
                <w:color w:val="004225"/>
              </w:rPr>
              <w:t>Type</w:t>
            </w:r>
          </w:p>
          <w:p w14:paraId="054FB6A0" w14:textId="24F1CB2C" w:rsidR="001C6DD9" w:rsidRPr="00CE67B2" w:rsidRDefault="001C6DD9" w:rsidP="002A1C0E">
            <w:r>
              <w:t>What type of product is this?</w:t>
            </w:r>
          </w:p>
        </w:tc>
        <w:tc>
          <w:tcPr>
            <w:tcW w:w="6186" w:type="dxa"/>
          </w:tcPr>
          <w:p w14:paraId="5E1DCBC0" w14:textId="4519EB6D" w:rsidR="00665F4D" w:rsidRPr="005A685C" w:rsidRDefault="00665F4D" w:rsidP="002B2C25">
            <w:pPr>
              <w:rPr>
                <w:b/>
                <w:bCs/>
              </w:rPr>
            </w:pPr>
          </w:p>
        </w:tc>
      </w:tr>
      <w:tr w:rsidR="001C6DD9" w14:paraId="179A985D" w14:textId="77777777" w:rsidTr="00FF7895">
        <w:trPr>
          <w:cantSplit/>
        </w:trPr>
        <w:tc>
          <w:tcPr>
            <w:tcW w:w="2830" w:type="dxa"/>
          </w:tcPr>
          <w:p w14:paraId="00FCEE93" w14:textId="7116E748" w:rsidR="00BE1BEA" w:rsidRPr="00C16DD2" w:rsidRDefault="001C6DD9" w:rsidP="00BE1BEA">
            <w:r w:rsidRPr="00F10B6D">
              <w:rPr>
                <w:b/>
                <w:bCs/>
                <w:color w:val="004225"/>
              </w:rPr>
              <w:t>Product</w:t>
            </w:r>
            <w:r w:rsidR="00BE1BEA">
              <w:rPr>
                <w:b/>
                <w:bCs/>
                <w:color w:val="004225"/>
              </w:rPr>
              <w:t xml:space="preserve">/ Service details </w:t>
            </w:r>
          </w:p>
          <w:p w14:paraId="02592604" w14:textId="5CFEB750" w:rsidR="001C6DD9" w:rsidRPr="00C16DD2" w:rsidRDefault="001C6DD9" w:rsidP="002B2C25"/>
        </w:tc>
        <w:tc>
          <w:tcPr>
            <w:tcW w:w="6186" w:type="dxa"/>
          </w:tcPr>
          <w:p w14:paraId="3F0AACF9" w14:textId="3EF2CD73" w:rsidR="0067544F" w:rsidRPr="00431F4A" w:rsidRDefault="0067544F" w:rsidP="006419E2"/>
        </w:tc>
      </w:tr>
      <w:tr w:rsidR="001C6DD9" w14:paraId="0308DC83" w14:textId="77777777" w:rsidTr="00FF7895">
        <w:trPr>
          <w:cantSplit/>
        </w:trPr>
        <w:tc>
          <w:tcPr>
            <w:tcW w:w="2830" w:type="dxa"/>
          </w:tcPr>
          <w:p w14:paraId="074E59FF" w14:textId="2B9A9CE5" w:rsidR="00CE6745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Product</w:t>
            </w:r>
            <w:r w:rsidR="00CE6745">
              <w:rPr>
                <w:b/>
                <w:bCs/>
                <w:color w:val="004225"/>
              </w:rPr>
              <w:t>/Service</w:t>
            </w:r>
            <w:r w:rsidRPr="00F10B6D">
              <w:rPr>
                <w:b/>
                <w:bCs/>
                <w:color w:val="004225"/>
              </w:rPr>
              <w:t xml:space="preserve"> Features &amp; Benefits</w:t>
            </w:r>
          </w:p>
          <w:p w14:paraId="594F955E" w14:textId="77777777" w:rsidR="001C6DD9" w:rsidRPr="00CE67B2" w:rsidRDefault="001C6DD9" w:rsidP="00421D99"/>
        </w:tc>
        <w:tc>
          <w:tcPr>
            <w:tcW w:w="6186" w:type="dxa"/>
          </w:tcPr>
          <w:p w14:paraId="5D222C43" w14:textId="3FA4C020" w:rsidR="00924123" w:rsidRPr="00A72FAF" w:rsidRDefault="00924123" w:rsidP="002B2C25"/>
        </w:tc>
      </w:tr>
      <w:tr w:rsidR="00D9254C" w14:paraId="6C7D1CF7" w14:textId="77777777" w:rsidTr="00FF7895">
        <w:trPr>
          <w:cantSplit/>
        </w:trPr>
        <w:tc>
          <w:tcPr>
            <w:tcW w:w="2830" w:type="dxa"/>
          </w:tcPr>
          <w:p w14:paraId="1364E07C" w14:textId="1E9EB93F" w:rsidR="00E83D42" w:rsidRPr="00F10B6D" w:rsidRDefault="00252F83" w:rsidP="006419E2">
            <w:pPr>
              <w:rPr>
                <w:b/>
                <w:bCs/>
                <w:color w:val="004225"/>
              </w:rPr>
            </w:pPr>
            <w:r>
              <w:rPr>
                <w:b/>
                <w:bCs/>
                <w:color w:val="004225"/>
              </w:rPr>
              <w:t xml:space="preserve">Are you a co-manufacturer of the </w:t>
            </w:r>
            <w:r w:rsidR="00FB1FCE">
              <w:rPr>
                <w:b/>
                <w:bCs/>
                <w:color w:val="004225"/>
              </w:rPr>
              <w:t>product/</w:t>
            </w:r>
            <w:r>
              <w:rPr>
                <w:b/>
                <w:bCs/>
                <w:color w:val="004225"/>
              </w:rPr>
              <w:t>service?</w:t>
            </w:r>
          </w:p>
        </w:tc>
        <w:tc>
          <w:tcPr>
            <w:tcW w:w="6186" w:type="dxa"/>
          </w:tcPr>
          <w:p w14:paraId="2004A00F" w14:textId="54FB2219" w:rsidR="00D9254C" w:rsidRPr="00E336B8" w:rsidRDefault="00D9254C" w:rsidP="006419E2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1C6DD9" w14:paraId="61A88C52" w14:textId="77777777" w:rsidTr="00FF7895">
        <w:trPr>
          <w:cantSplit/>
        </w:trPr>
        <w:tc>
          <w:tcPr>
            <w:tcW w:w="2830" w:type="dxa"/>
          </w:tcPr>
          <w:p w14:paraId="7069541A" w14:textId="66DFC01C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Target Market</w:t>
            </w:r>
          </w:p>
          <w:p w14:paraId="212697D9" w14:textId="45E3A2E9" w:rsidR="001C6DD9" w:rsidRPr="0085412D" w:rsidRDefault="001C6DD9" w:rsidP="002B2C25"/>
        </w:tc>
        <w:tc>
          <w:tcPr>
            <w:tcW w:w="6186" w:type="dxa"/>
          </w:tcPr>
          <w:p w14:paraId="609C279D" w14:textId="046F80C2" w:rsidR="00CE7E02" w:rsidRPr="006419E2" w:rsidRDefault="00CE7E02" w:rsidP="006419E2">
            <w:pPr>
              <w:spacing w:line="288" w:lineRule="auto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1C6DD9" w14:paraId="31C384D2" w14:textId="77777777" w:rsidTr="00FF7895">
        <w:trPr>
          <w:cantSplit/>
        </w:trPr>
        <w:tc>
          <w:tcPr>
            <w:tcW w:w="2830" w:type="dxa"/>
          </w:tcPr>
          <w:p w14:paraId="1A1C2146" w14:textId="77777777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Suitability</w:t>
            </w:r>
          </w:p>
          <w:p w14:paraId="4928D831" w14:textId="77777777" w:rsidR="001C6DD9" w:rsidRPr="004A579B" w:rsidRDefault="001C6DD9" w:rsidP="006F13DA"/>
        </w:tc>
        <w:tc>
          <w:tcPr>
            <w:tcW w:w="6186" w:type="dxa"/>
          </w:tcPr>
          <w:p w14:paraId="3EFAACCA" w14:textId="00A3849E" w:rsidR="00EE57B2" w:rsidRPr="00AC57FC" w:rsidRDefault="00EE57B2" w:rsidP="006419E2"/>
        </w:tc>
      </w:tr>
      <w:tr w:rsidR="001C6DD9" w14:paraId="7FC13F9E" w14:textId="77777777" w:rsidTr="00FF7895">
        <w:trPr>
          <w:cantSplit/>
        </w:trPr>
        <w:tc>
          <w:tcPr>
            <w:tcW w:w="2830" w:type="dxa"/>
          </w:tcPr>
          <w:p w14:paraId="621D1F16" w14:textId="7C5915E6" w:rsidR="001C6DD9" w:rsidRDefault="001C6DD9" w:rsidP="006419E2">
            <w:pPr>
              <w:rPr>
                <w:b/>
                <w:bCs/>
              </w:rPr>
            </w:pPr>
            <w:r w:rsidRPr="00F10B6D">
              <w:rPr>
                <w:b/>
                <w:bCs/>
                <w:color w:val="004225"/>
              </w:rPr>
              <w:t>Distribution and accessibility</w:t>
            </w:r>
          </w:p>
        </w:tc>
        <w:tc>
          <w:tcPr>
            <w:tcW w:w="6186" w:type="dxa"/>
          </w:tcPr>
          <w:p w14:paraId="123E6BFB" w14:textId="2BAD1F68" w:rsidR="006C1AEA" w:rsidRPr="00E72597" w:rsidRDefault="006C1AEA" w:rsidP="00004FCE"/>
        </w:tc>
      </w:tr>
      <w:tr w:rsidR="003C3F6D" w14:paraId="7E99D9FE" w14:textId="77777777" w:rsidTr="00FF7895">
        <w:trPr>
          <w:cantSplit/>
        </w:trPr>
        <w:tc>
          <w:tcPr>
            <w:tcW w:w="2830" w:type="dxa"/>
          </w:tcPr>
          <w:p w14:paraId="7F1D5AB3" w14:textId="02398A68" w:rsidR="003C3F6D" w:rsidRPr="00F10B6D" w:rsidRDefault="00095A80" w:rsidP="002B2C25">
            <w:pPr>
              <w:rPr>
                <w:b/>
                <w:bCs/>
                <w:color w:val="004225"/>
              </w:rPr>
            </w:pPr>
            <w:r>
              <w:rPr>
                <w:b/>
                <w:bCs/>
                <w:color w:val="004225"/>
              </w:rPr>
              <w:t>Quality of the product or service</w:t>
            </w:r>
          </w:p>
        </w:tc>
        <w:tc>
          <w:tcPr>
            <w:tcW w:w="6186" w:type="dxa"/>
          </w:tcPr>
          <w:p w14:paraId="242D72CD" w14:textId="00AA2280" w:rsidR="00EA4614" w:rsidRPr="007D4B27" w:rsidRDefault="00EA4614" w:rsidP="002B2C25">
            <w:pPr>
              <w:rPr>
                <w:color w:val="2F5496" w:themeColor="accent1" w:themeShade="BF"/>
              </w:rPr>
            </w:pPr>
          </w:p>
        </w:tc>
      </w:tr>
      <w:tr w:rsidR="001C6DD9" w14:paraId="50B8801F" w14:textId="77777777" w:rsidTr="00FF7895">
        <w:trPr>
          <w:cantSplit/>
        </w:trPr>
        <w:tc>
          <w:tcPr>
            <w:tcW w:w="2830" w:type="dxa"/>
          </w:tcPr>
          <w:p w14:paraId="146F60CD" w14:textId="718D436F" w:rsidR="001C6DD9" w:rsidRPr="0046532B" w:rsidRDefault="001C6DD9" w:rsidP="006419E2">
            <w:r w:rsidRPr="00F10B6D">
              <w:rPr>
                <w:b/>
                <w:bCs/>
                <w:color w:val="004225"/>
              </w:rPr>
              <w:t>Limitations/risks of the Product</w:t>
            </w:r>
            <w:r w:rsidR="00435D19">
              <w:rPr>
                <w:b/>
                <w:bCs/>
                <w:color w:val="004225"/>
              </w:rPr>
              <w:t xml:space="preserve"> or service</w:t>
            </w:r>
          </w:p>
        </w:tc>
        <w:tc>
          <w:tcPr>
            <w:tcW w:w="6186" w:type="dxa"/>
          </w:tcPr>
          <w:p w14:paraId="0FE148F4" w14:textId="33E091AD" w:rsidR="001C3EA1" w:rsidRPr="00297A87" w:rsidRDefault="001C3EA1" w:rsidP="006419E2"/>
        </w:tc>
      </w:tr>
      <w:tr w:rsidR="001C6DD9" w14:paraId="54804BED" w14:textId="77777777" w:rsidTr="00FF7895">
        <w:trPr>
          <w:cantSplit/>
        </w:trPr>
        <w:tc>
          <w:tcPr>
            <w:tcW w:w="2830" w:type="dxa"/>
          </w:tcPr>
          <w:p w14:paraId="75A6E0FE" w14:textId="0F97AAD0" w:rsidR="001C6DD9" w:rsidRDefault="001C6DD9" w:rsidP="006419E2">
            <w:pPr>
              <w:rPr>
                <w:b/>
                <w:bCs/>
              </w:rPr>
            </w:pPr>
            <w:r w:rsidRPr="00F10B6D">
              <w:rPr>
                <w:b/>
                <w:bCs/>
                <w:color w:val="004225"/>
              </w:rPr>
              <w:t xml:space="preserve">Any other factors relevant to the nature of the </w:t>
            </w:r>
            <w:r w:rsidR="00534BF8">
              <w:rPr>
                <w:b/>
                <w:bCs/>
                <w:color w:val="004225"/>
              </w:rPr>
              <w:t>service</w:t>
            </w:r>
            <w:r w:rsidRPr="00F10B6D">
              <w:rPr>
                <w:b/>
                <w:bCs/>
                <w:color w:val="004225"/>
              </w:rPr>
              <w:t>, its benefits and risks?</w:t>
            </w:r>
          </w:p>
        </w:tc>
        <w:tc>
          <w:tcPr>
            <w:tcW w:w="6186" w:type="dxa"/>
          </w:tcPr>
          <w:p w14:paraId="6BDB3B56" w14:textId="322AB03C" w:rsidR="001C6DD9" w:rsidRPr="007F6686" w:rsidRDefault="001C6DD9" w:rsidP="006419E2"/>
        </w:tc>
      </w:tr>
    </w:tbl>
    <w:p w14:paraId="18D0D677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54D22659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71851B7B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26F2722B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6BDFC308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6C5BD289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4EEC5ADF" w14:textId="024A02D8" w:rsidR="001C6DD9" w:rsidRPr="001C6DD9" w:rsidRDefault="005531CF" w:rsidP="001C6DD9">
      <w:pPr>
        <w:jc w:val="both"/>
        <w:rPr>
          <w:b/>
          <w:bCs/>
          <w:color w:val="004225"/>
          <w:sz w:val="24"/>
          <w:szCs w:val="24"/>
        </w:rPr>
      </w:pPr>
      <w:r>
        <w:rPr>
          <w:b/>
          <w:bCs/>
          <w:color w:val="004225"/>
          <w:sz w:val="24"/>
          <w:szCs w:val="24"/>
        </w:rPr>
        <w:lastRenderedPageBreak/>
        <w:t xml:space="preserve">Offering </w:t>
      </w:r>
      <w:r w:rsidR="001C6DD9" w:rsidRPr="001C6DD9">
        <w:rPr>
          <w:b/>
          <w:bCs/>
          <w:color w:val="004225"/>
          <w:sz w:val="24"/>
          <w:szCs w:val="24"/>
        </w:rPr>
        <w:t xml:space="preserve">Fair Value for Vulnerable Customers 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1C6DD9" w:rsidRPr="00CE67B2" w14:paraId="3E941736" w14:textId="77777777" w:rsidTr="005531CF">
        <w:trPr>
          <w:cantSplit/>
        </w:trPr>
        <w:tc>
          <w:tcPr>
            <w:tcW w:w="2830" w:type="dxa"/>
          </w:tcPr>
          <w:p w14:paraId="6032DE06" w14:textId="20F829A0" w:rsidR="001C6DD9" w:rsidRPr="00CE67B2" w:rsidRDefault="001C6DD9" w:rsidP="006419E2">
            <w:r w:rsidRPr="00F10B6D">
              <w:rPr>
                <w:b/>
                <w:bCs/>
                <w:color w:val="004225"/>
              </w:rPr>
              <w:t>Vulnerable customers in the target market</w:t>
            </w:r>
          </w:p>
        </w:tc>
        <w:tc>
          <w:tcPr>
            <w:tcW w:w="6186" w:type="dxa"/>
          </w:tcPr>
          <w:p w14:paraId="606FDD92" w14:textId="4F0502A1" w:rsidR="00136A8E" w:rsidRPr="0006175D" w:rsidRDefault="00136A8E" w:rsidP="006419E2"/>
        </w:tc>
      </w:tr>
      <w:tr w:rsidR="001C6DD9" w:rsidRPr="00CE67B2" w14:paraId="6EA0E431" w14:textId="77777777" w:rsidTr="005531CF">
        <w:trPr>
          <w:cantSplit/>
        </w:trPr>
        <w:tc>
          <w:tcPr>
            <w:tcW w:w="2830" w:type="dxa"/>
          </w:tcPr>
          <w:p w14:paraId="48933406" w14:textId="1BFE5AEE" w:rsidR="001C6DD9" w:rsidRPr="00D94E44" w:rsidRDefault="001C6DD9" w:rsidP="006419E2">
            <w:r w:rsidRPr="00F10B6D">
              <w:rPr>
                <w:b/>
                <w:bCs/>
                <w:color w:val="004225"/>
              </w:rPr>
              <w:t>What mitigants are in place</w:t>
            </w:r>
            <w:r w:rsidR="006419E2">
              <w:rPr>
                <w:b/>
                <w:bCs/>
                <w:color w:val="004225"/>
              </w:rPr>
              <w:t>?</w:t>
            </w:r>
          </w:p>
        </w:tc>
        <w:tc>
          <w:tcPr>
            <w:tcW w:w="6186" w:type="dxa"/>
          </w:tcPr>
          <w:p w14:paraId="523FA4C4" w14:textId="6ED2AA86" w:rsidR="007A0A3A" w:rsidRPr="00797493" w:rsidRDefault="007A0A3A" w:rsidP="008D7925">
            <w:pPr>
              <w:rPr>
                <w:b/>
                <w:bCs/>
                <w:i/>
                <w:iCs/>
              </w:rPr>
            </w:pPr>
          </w:p>
        </w:tc>
      </w:tr>
    </w:tbl>
    <w:p w14:paraId="1098F168" w14:textId="77777777" w:rsidR="001C6DD9" w:rsidRDefault="001C6DD9" w:rsidP="001C6DD9">
      <w:pPr>
        <w:rPr>
          <w:b/>
          <w:bCs/>
        </w:rPr>
      </w:pPr>
    </w:p>
    <w:p w14:paraId="01A3976C" w14:textId="2E81E258" w:rsidR="00DA79E6" w:rsidRPr="001C6DD9" w:rsidRDefault="001C6DD9" w:rsidP="001C6DD9">
      <w:pPr>
        <w:jc w:val="both"/>
        <w:rPr>
          <w:b/>
          <w:bCs/>
          <w:color w:val="004225"/>
          <w:sz w:val="24"/>
          <w:szCs w:val="24"/>
        </w:rPr>
      </w:pPr>
      <w:r w:rsidRPr="001C6DD9">
        <w:rPr>
          <w:b/>
          <w:bCs/>
          <w:color w:val="004225"/>
          <w:sz w:val="24"/>
          <w:szCs w:val="24"/>
        </w:rPr>
        <w:t xml:space="preserve">Costs 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C6DD9" w:rsidRPr="00CE67B2" w14:paraId="2CB6544B" w14:textId="77777777" w:rsidTr="002B2C25">
        <w:trPr>
          <w:cantSplit/>
        </w:trPr>
        <w:tc>
          <w:tcPr>
            <w:tcW w:w="4508" w:type="dxa"/>
          </w:tcPr>
          <w:p w14:paraId="092FF11A" w14:textId="77777777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 xml:space="preserve">Standard financial costs </w:t>
            </w:r>
          </w:p>
          <w:p w14:paraId="4FDA519B" w14:textId="77777777" w:rsidR="001C6DD9" w:rsidRPr="00CE67B2" w:rsidRDefault="001C6DD9" w:rsidP="007A2E77"/>
        </w:tc>
        <w:tc>
          <w:tcPr>
            <w:tcW w:w="4508" w:type="dxa"/>
          </w:tcPr>
          <w:p w14:paraId="22F1AE3E" w14:textId="77777777" w:rsidR="001C6DD9" w:rsidRPr="00F10B6D" w:rsidRDefault="001C6DD9" w:rsidP="00D53B43">
            <w:pPr>
              <w:rPr>
                <w:i/>
                <w:iCs/>
                <w:color w:val="B36040"/>
              </w:rPr>
            </w:pPr>
          </w:p>
        </w:tc>
      </w:tr>
      <w:tr w:rsidR="001C6DD9" w:rsidRPr="00CE67B2" w14:paraId="7ADF670B" w14:textId="77777777" w:rsidTr="002B2C25">
        <w:trPr>
          <w:cantSplit/>
        </w:trPr>
        <w:tc>
          <w:tcPr>
            <w:tcW w:w="4508" w:type="dxa"/>
          </w:tcPr>
          <w:p w14:paraId="77D746FD" w14:textId="5B6C6E4D" w:rsidR="001C6DD9" w:rsidRPr="001C4C33" w:rsidRDefault="001C6DD9" w:rsidP="006419E2">
            <w:r w:rsidRPr="00F10B6D">
              <w:rPr>
                <w:b/>
                <w:bCs/>
                <w:color w:val="004225"/>
              </w:rPr>
              <w:t xml:space="preserve">Standard non-financial costs </w:t>
            </w:r>
          </w:p>
        </w:tc>
        <w:tc>
          <w:tcPr>
            <w:tcW w:w="4508" w:type="dxa"/>
          </w:tcPr>
          <w:p w14:paraId="4FD35E8F" w14:textId="77777777" w:rsidR="001C6DD9" w:rsidRPr="006675C0" w:rsidRDefault="001C6DD9" w:rsidP="002B2C25">
            <w:pPr>
              <w:rPr>
                <w:color w:val="2F5496" w:themeColor="accent1" w:themeShade="BF"/>
              </w:rPr>
            </w:pPr>
          </w:p>
        </w:tc>
      </w:tr>
      <w:tr w:rsidR="001C6DD9" w:rsidRPr="00CE67B2" w14:paraId="282D6B6F" w14:textId="77777777" w:rsidTr="002B2C25">
        <w:trPr>
          <w:cantSplit/>
        </w:trPr>
        <w:tc>
          <w:tcPr>
            <w:tcW w:w="4508" w:type="dxa"/>
          </w:tcPr>
          <w:p w14:paraId="16F9FE4D" w14:textId="0AE970A0" w:rsidR="001C6DD9" w:rsidRPr="006419E2" w:rsidRDefault="001C6DD9" w:rsidP="006675C0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 xml:space="preserve">Cost differences linked to distribution </w:t>
            </w:r>
            <w:r w:rsidR="00010F7E" w:rsidRPr="00F10B6D">
              <w:rPr>
                <w:b/>
                <w:bCs/>
                <w:color w:val="004225"/>
              </w:rPr>
              <w:t>channel.</w:t>
            </w:r>
          </w:p>
        </w:tc>
        <w:tc>
          <w:tcPr>
            <w:tcW w:w="4508" w:type="dxa"/>
          </w:tcPr>
          <w:p w14:paraId="0F9D7F68" w14:textId="1DCA162C" w:rsidR="006675C0" w:rsidRPr="006419E2" w:rsidRDefault="006675C0" w:rsidP="006419E2">
            <w:pPr>
              <w:rPr>
                <w:color w:val="2F5496" w:themeColor="accent1" w:themeShade="BF"/>
              </w:rPr>
            </w:pPr>
          </w:p>
        </w:tc>
      </w:tr>
      <w:tr w:rsidR="001C6DD9" w:rsidRPr="00CE67B2" w14:paraId="01ED99EC" w14:textId="77777777" w:rsidTr="002B2C25">
        <w:trPr>
          <w:cantSplit/>
        </w:trPr>
        <w:tc>
          <w:tcPr>
            <w:tcW w:w="4508" w:type="dxa"/>
          </w:tcPr>
          <w:p w14:paraId="717F5311" w14:textId="77777777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Communication of Costs</w:t>
            </w:r>
          </w:p>
          <w:p w14:paraId="49C276CF" w14:textId="0FC86D3F" w:rsidR="00E360B5" w:rsidRDefault="001C6DD9" w:rsidP="002C1148">
            <w:pPr>
              <w:rPr>
                <w:b/>
                <w:bCs/>
              </w:rPr>
            </w:pPr>
            <w:r w:rsidRPr="00561AA7">
              <w:t>How are these costs communicated to the customer so that they are clearly understood?</w:t>
            </w:r>
          </w:p>
        </w:tc>
        <w:tc>
          <w:tcPr>
            <w:tcW w:w="4508" w:type="dxa"/>
          </w:tcPr>
          <w:p w14:paraId="4454BD43" w14:textId="7A86D318" w:rsidR="004B3BB0" w:rsidRPr="006675C0" w:rsidRDefault="004B3BB0" w:rsidP="002B2C25">
            <w:pPr>
              <w:rPr>
                <w:color w:val="2F5496" w:themeColor="accent1" w:themeShade="BF"/>
              </w:rPr>
            </w:pPr>
          </w:p>
        </w:tc>
      </w:tr>
      <w:tr w:rsidR="001C6DD9" w:rsidRPr="00CE67B2" w14:paraId="21CA4ABE" w14:textId="77777777" w:rsidTr="002B2C25">
        <w:trPr>
          <w:cantSplit/>
        </w:trPr>
        <w:tc>
          <w:tcPr>
            <w:tcW w:w="9016" w:type="dxa"/>
            <w:gridSpan w:val="2"/>
          </w:tcPr>
          <w:p w14:paraId="31442870" w14:textId="77777777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Expected Total Price</w:t>
            </w:r>
          </w:p>
          <w:p w14:paraId="1830C38A" w14:textId="77777777" w:rsidR="001C6DD9" w:rsidRPr="00350EB3" w:rsidRDefault="001C6DD9" w:rsidP="006419E2"/>
        </w:tc>
      </w:tr>
    </w:tbl>
    <w:p w14:paraId="4581A925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5CE3C6CD" w14:textId="13DDF80C" w:rsidR="001C6DD9" w:rsidRPr="001C6DD9" w:rsidRDefault="001C6DD9" w:rsidP="001C6DD9">
      <w:pPr>
        <w:jc w:val="both"/>
        <w:rPr>
          <w:b/>
          <w:bCs/>
          <w:color w:val="004225"/>
          <w:sz w:val="24"/>
          <w:szCs w:val="24"/>
        </w:rPr>
      </w:pPr>
      <w:r w:rsidRPr="001C6DD9">
        <w:rPr>
          <w:b/>
          <w:bCs/>
          <w:color w:val="004225"/>
          <w:sz w:val="24"/>
          <w:szCs w:val="24"/>
        </w:rPr>
        <w:t xml:space="preserve">Operating investment, costs and margin 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C6DD9" w:rsidRPr="00CE67B2" w14:paraId="3A67B3BA" w14:textId="77777777" w:rsidTr="006419E2">
        <w:trPr>
          <w:cantSplit/>
          <w:trHeight w:val="362"/>
        </w:trPr>
        <w:tc>
          <w:tcPr>
            <w:tcW w:w="4508" w:type="dxa"/>
          </w:tcPr>
          <w:p w14:paraId="49746A77" w14:textId="38A1AC35" w:rsidR="001C6DD9" w:rsidRPr="00CE67B2" w:rsidRDefault="001C6DD9" w:rsidP="006419E2">
            <w:r w:rsidRPr="00F10B6D">
              <w:rPr>
                <w:b/>
                <w:bCs/>
                <w:color w:val="004225"/>
              </w:rPr>
              <w:t xml:space="preserve">Investment </w:t>
            </w:r>
            <w:r w:rsidR="00AC3863">
              <w:rPr>
                <w:b/>
                <w:bCs/>
                <w:color w:val="004225"/>
              </w:rPr>
              <w:t xml:space="preserve">and operating </w:t>
            </w:r>
            <w:r w:rsidRPr="00F10B6D">
              <w:rPr>
                <w:b/>
                <w:bCs/>
                <w:color w:val="004225"/>
              </w:rPr>
              <w:t>costs</w:t>
            </w:r>
          </w:p>
        </w:tc>
        <w:tc>
          <w:tcPr>
            <w:tcW w:w="4508" w:type="dxa"/>
            <w:vMerge w:val="restart"/>
          </w:tcPr>
          <w:p w14:paraId="12254228" w14:textId="73FD5789" w:rsidR="005801DA" w:rsidRPr="00CE0B88" w:rsidRDefault="005801DA" w:rsidP="002B2C25"/>
        </w:tc>
      </w:tr>
      <w:tr w:rsidR="001C6DD9" w:rsidRPr="00CE67B2" w14:paraId="0112EE3B" w14:textId="77777777" w:rsidTr="006419E2">
        <w:trPr>
          <w:cantSplit/>
          <w:trHeight w:val="445"/>
        </w:trPr>
        <w:tc>
          <w:tcPr>
            <w:tcW w:w="4508" w:type="dxa"/>
          </w:tcPr>
          <w:p w14:paraId="045E2E3F" w14:textId="0F44AB69" w:rsidR="001C6DD9" w:rsidRPr="00AC3863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Revenue</w:t>
            </w:r>
            <w:r w:rsidR="00AC3863">
              <w:rPr>
                <w:b/>
                <w:bCs/>
                <w:color w:val="004225"/>
              </w:rPr>
              <w:t>/margin</w:t>
            </w:r>
          </w:p>
        </w:tc>
        <w:tc>
          <w:tcPr>
            <w:tcW w:w="4508" w:type="dxa"/>
            <w:vMerge/>
          </w:tcPr>
          <w:p w14:paraId="2C20CADB" w14:textId="77777777" w:rsidR="001C6DD9" w:rsidRPr="00F10B6D" w:rsidRDefault="001C6DD9" w:rsidP="002B2C25">
            <w:pPr>
              <w:rPr>
                <w:i/>
                <w:iCs/>
                <w:color w:val="B36040"/>
              </w:rPr>
            </w:pPr>
          </w:p>
        </w:tc>
      </w:tr>
      <w:tr w:rsidR="001C6DD9" w:rsidRPr="00CE67B2" w14:paraId="5EF2D26F" w14:textId="77777777" w:rsidTr="002B2C25">
        <w:trPr>
          <w:cantSplit/>
        </w:trPr>
        <w:tc>
          <w:tcPr>
            <w:tcW w:w="4508" w:type="dxa"/>
          </w:tcPr>
          <w:p w14:paraId="7673E5F9" w14:textId="67271B1E" w:rsidR="001C6DD9" w:rsidRPr="005801DA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Volume of business</w:t>
            </w:r>
          </w:p>
        </w:tc>
        <w:tc>
          <w:tcPr>
            <w:tcW w:w="4508" w:type="dxa"/>
            <w:vMerge/>
          </w:tcPr>
          <w:p w14:paraId="574A7838" w14:textId="77777777" w:rsidR="001C6DD9" w:rsidRPr="00F10B6D" w:rsidRDefault="001C6DD9" w:rsidP="002B2C25">
            <w:pPr>
              <w:rPr>
                <w:i/>
                <w:iCs/>
                <w:color w:val="B36040"/>
              </w:rPr>
            </w:pPr>
          </w:p>
        </w:tc>
      </w:tr>
      <w:tr w:rsidR="001C2775" w:rsidRPr="00CE67B2" w14:paraId="789E40A5" w14:textId="77777777" w:rsidTr="002B2C25">
        <w:trPr>
          <w:cantSplit/>
        </w:trPr>
        <w:tc>
          <w:tcPr>
            <w:tcW w:w="4508" w:type="dxa"/>
          </w:tcPr>
          <w:p w14:paraId="35015D06" w14:textId="1CE28F3A" w:rsidR="001C2775" w:rsidRPr="00F10B6D" w:rsidRDefault="001B7BEC" w:rsidP="002B2C25">
            <w:pPr>
              <w:rPr>
                <w:b/>
                <w:bCs/>
                <w:color w:val="004225"/>
              </w:rPr>
            </w:pPr>
            <w:r>
              <w:rPr>
                <w:b/>
                <w:bCs/>
                <w:color w:val="004225"/>
              </w:rPr>
              <w:t>Any other information</w:t>
            </w:r>
          </w:p>
        </w:tc>
        <w:tc>
          <w:tcPr>
            <w:tcW w:w="4508" w:type="dxa"/>
          </w:tcPr>
          <w:p w14:paraId="105A7098" w14:textId="59142225" w:rsidR="001C2775" w:rsidRPr="00F03311" w:rsidRDefault="001C2775" w:rsidP="002B2C25">
            <w:pPr>
              <w:rPr>
                <w:color w:val="B36040"/>
              </w:rPr>
            </w:pPr>
          </w:p>
        </w:tc>
      </w:tr>
    </w:tbl>
    <w:p w14:paraId="5ABE0DA0" w14:textId="77777777" w:rsidR="001C6DD9" w:rsidRDefault="001C6DD9" w:rsidP="001C6DD9">
      <w:pPr>
        <w:rPr>
          <w:b/>
          <w:bCs/>
        </w:rPr>
      </w:pPr>
    </w:p>
    <w:p w14:paraId="6E1056EC" w14:textId="77777777" w:rsidR="00F510FC" w:rsidRDefault="00F510FC" w:rsidP="001C6DD9">
      <w:pPr>
        <w:jc w:val="both"/>
        <w:rPr>
          <w:b/>
          <w:bCs/>
          <w:color w:val="004225"/>
          <w:sz w:val="24"/>
          <w:szCs w:val="24"/>
        </w:rPr>
      </w:pPr>
    </w:p>
    <w:p w14:paraId="0DE14EA5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741AB4A5" w14:textId="77777777" w:rsidR="006419E2" w:rsidRDefault="006419E2" w:rsidP="001C6DD9">
      <w:pPr>
        <w:jc w:val="both"/>
        <w:rPr>
          <w:b/>
          <w:bCs/>
          <w:color w:val="004225"/>
          <w:sz w:val="24"/>
          <w:szCs w:val="24"/>
        </w:rPr>
      </w:pPr>
    </w:p>
    <w:p w14:paraId="481D93A2" w14:textId="3A3067F1" w:rsidR="001C6DD9" w:rsidRPr="001C6DD9" w:rsidRDefault="001C6DD9" w:rsidP="001C6DD9">
      <w:pPr>
        <w:jc w:val="both"/>
        <w:rPr>
          <w:b/>
          <w:bCs/>
          <w:color w:val="004225"/>
          <w:sz w:val="24"/>
          <w:szCs w:val="24"/>
        </w:rPr>
      </w:pPr>
      <w:r w:rsidRPr="001C6DD9">
        <w:rPr>
          <w:b/>
          <w:bCs/>
          <w:color w:val="004225"/>
          <w:sz w:val="24"/>
          <w:szCs w:val="24"/>
        </w:rPr>
        <w:lastRenderedPageBreak/>
        <w:t>Market Comparison</w:t>
      </w:r>
    </w:p>
    <w:tbl>
      <w:tblPr>
        <w:tblStyle w:val="TableGrid"/>
        <w:tblW w:w="0" w:type="auto"/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C6DD9" w:rsidRPr="00CE67B2" w14:paraId="4DC9E76C" w14:textId="77777777" w:rsidTr="002B2C25">
        <w:trPr>
          <w:cantSplit/>
        </w:trPr>
        <w:tc>
          <w:tcPr>
            <w:tcW w:w="4508" w:type="dxa"/>
          </w:tcPr>
          <w:p w14:paraId="5B888439" w14:textId="77777777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Market Position</w:t>
            </w:r>
          </w:p>
          <w:p w14:paraId="45FD7B04" w14:textId="77777777" w:rsidR="001C6DD9" w:rsidRPr="00CE67B2" w:rsidRDefault="001C6DD9" w:rsidP="003F5739"/>
        </w:tc>
        <w:tc>
          <w:tcPr>
            <w:tcW w:w="4508" w:type="dxa"/>
          </w:tcPr>
          <w:p w14:paraId="286535B3" w14:textId="69641484" w:rsidR="001C6DD9" w:rsidRPr="006419E2" w:rsidRDefault="001C6DD9" w:rsidP="006419E2">
            <w:pPr>
              <w:rPr>
                <w:color w:val="B36040"/>
              </w:rPr>
            </w:pPr>
          </w:p>
        </w:tc>
      </w:tr>
      <w:tr w:rsidR="001C6DD9" w:rsidRPr="00CE67B2" w14:paraId="792FF582" w14:textId="77777777" w:rsidTr="002B2C25">
        <w:trPr>
          <w:cantSplit/>
        </w:trPr>
        <w:tc>
          <w:tcPr>
            <w:tcW w:w="4508" w:type="dxa"/>
          </w:tcPr>
          <w:p w14:paraId="774B5F7F" w14:textId="2EE66F6F" w:rsidR="001C6DD9" w:rsidRPr="001C4C33" w:rsidRDefault="001C6DD9" w:rsidP="006419E2">
            <w:r w:rsidRPr="00F10B6D">
              <w:rPr>
                <w:b/>
                <w:bCs/>
                <w:color w:val="004225"/>
              </w:rPr>
              <w:t>Pricing, features and benefits of comparable competitor products</w:t>
            </w:r>
          </w:p>
        </w:tc>
        <w:tc>
          <w:tcPr>
            <w:tcW w:w="4508" w:type="dxa"/>
          </w:tcPr>
          <w:p w14:paraId="6485B9A6" w14:textId="77777777" w:rsidR="001C6DD9" w:rsidRPr="00F10B6D" w:rsidRDefault="001C6DD9" w:rsidP="006419E2">
            <w:pPr>
              <w:rPr>
                <w:i/>
                <w:iCs/>
                <w:color w:val="B36040"/>
              </w:rPr>
            </w:pPr>
          </w:p>
        </w:tc>
      </w:tr>
      <w:tr w:rsidR="001C6DD9" w:rsidRPr="00CE67B2" w14:paraId="3FC20D82" w14:textId="77777777" w:rsidTr="002B2C25">
        <w:trPr>
          <w:cantSplit/>
        </w:trPr>
        <w:tc>
          <w:tcPr>
            <w:tcW w:w="4508" w:type="dxa"/>
          </w:tcPr>
          <w:p w14:paraId="3FEA851F" w14:textId="706F7C2C" w:rsidR="001C6DD9" w:rsidRPr="00F10B6D" w:rsidRDefault="001C6DD9" w:rsidP="002B2C25">
            <w:pPr>
              <w:rPr>
                <w:b/>
                <w:bCs/>
                <w:color w:val="004225"/>
              </w:rPr>
            </w:pPr>
            <w:r w:rsidRPr="00F10B6D">
              <w:rPr>
                <w:b/>
                <w:bCs/>
                <w:color w:val="004225"/>
              </w:rPr>
              <w:t>Customer research / testing</w:t>
            </w:r>
          </w:p>
          <w:p w14:paraId="16CA506E" w14:textId="77777777" w:rsidR="001C6DD9" w:rsidRPr="00014F41" w:rsidRDefault="001C6DD9" w:rsidP="00A10B5F"/>
        </w:tc>
        <w:tc>
          <w:tcPr>
            <w:tcW w:w="4508" w:type="dxa"/>
          </w:tcPr>
          <w:p w14:paraId="6A7C5B28" w14:textId="26EBB059" w:rsidR="001E5D9C" w:rsidRPr="00804C03" w:rsidRDefault="001E5D9C" w:rsidP="002B2C25">
            <w:pPr>
              <w:rPr>
                <w:b/>
                <w:bCs/>
                <w:i/>
                <w:iCs/>
                <w:color w:val="B36040"/>
              </w:rPr>
            </w:pPr>
          </w:p>
        </w:tc>
      </w:tr>
      <w:tr w:rsidR="00020F37" w:rsidRPr="00CE67B2" w14:paraId="25A9EC42" w14:textId="77777777" w:rsidTr="002B2C25">
        <w:trPr>
          <w:cantSplit/>
        </w:trPr>
        <w:tc>
          <w:tcPr>
            <w:tcW w:w="4508" w:type="dxa"/>
          </w:tcPr>
          <w:p w14:paraId="09F596D5" w14:textId="414ADBEC" w:rsidR="00020F37" w:rsidRPr="00F10B6D" w:rsidRDefault="00020F37" w:rsidP="002B2C25">
            <w:pPr>
              <w:rPr>
                <w:b/>
                <w:bCs/>
                <w:color w:val="004225"/>
              </w:rPr>
            </w:pPr>
            <w:r>
              <w:rPr>
                <w:b/>
                <w:bCs/>
                <w:color w:val="004225"/>
              </w:rPr>
              <w:t>Anything else relevant</w:t>
            </w:r>
            <w:r w:rsidR="00122C14">
              <w:rPr>
                <w:b/>
                <w:bCs/>
                <w:color w:val="004225"/>
              </w:rPr>
              <w:t xml:space="preserve"> for you to demonstrate fair value</w:t>
            </w:r>
          </w:p>
        </w:tc>
        <w:tc>
          <w:tcPr>
            <w:tcW w:w="4508" w:type="dxa"/>
          </w:tcPr>
          <w:p w14:paraId="2DA81E94" w14:textId="50D4E4F6" w:rsidR="00440235" w:rsidRPr="006419E2" w:rsidRDefault="00440235" w:rsidP="006419E2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49A2690F" w14:textId="0BA66AB2" w:rsidR="00D92E35" w:rsidRDefault="001C6DD9" w:rsidP="001C6DD9">
      <w:pPr>
        <w:rPr>
          <w:b/>
          <w:bCs/>
        </w:rPr>
      </w:pPr>
      <w:r w:rsidRPr="001C6DD9">
        <w:rPr>
          <w:b/>
          <w:bCs/>
        </w:rPr>
        <w:tab/>
      </w:r>
    </w:p>
    <w:p w14:paraId="5F7DA762" w14:textId="3C5968E8" w:rsidR="001C6DD9" w:rsidRPr="001C6DD9" w:rsidRDefault="001C6DD9" w:rsidP="001C6DD9">
      <w:pPr>
        <w:jc w:val="both"/>
        <w:rPr>
          <w:b/>
          <w:bCs/>
          <w:color w:val="004225"/>
          <w:sz w:val="24"/>
          <w:szCs w:val="24"/>
        </w:rPr>
      </w:pPr>
      <w:r>
        <w:rPr>
          <w:b/>
          <w:bCs/>
          <w:noProof/>
          <w:color w:val="0042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C7266" wp14:editId="0FECABD5">
                <wp:simplePos x="0" y="0"/>
                <wp:positionH relativeFrom="column">
                  <wp:posOffset>-138896</wp:posOffset>
                </wp:positionH>
                <wp:positionV relativeFrom="paragraph">
                  <wp:posOffset>286056</wp:posOffset>
                </wp:positionV>
                <wp:extent cx="5866791" cy="1406324"/>
                <wp:effectExtent l="0" t="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91" cy="1406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9B17" id="Rectangle 3" o:spid="_x0000_s1026" style="position:absolute;margin-left:-10.95pt;margin-top:22.5pt;width:461.95pt;height:1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" filled="f" strokecolor="#1f3763 [1604]" strokeweight="1pt"/>
            </w:pict>
          </mc:Fallback>
        </mc:AlternateContent>
      </w:r>
      <w:r w:rsidR="00C8649E">
        <w:rPr>
          <w:b/>
          <w:bCs/>
          <w:color w:val="004225"/>
          <w:sz w:val="24"/>
          <w:szCs w:val="24"/>
        </w:rPr>
        <w:t xml:space="preserve">Overall </w:t>
      </w:r>
      <w:r w:rsidRPr="001C6DD9">
        <w:rPr>
          <w:b/>
          <w:bCs/>
          <w:color w:val="004225"/>
          <w:sz w:val="24"/>
          <w:szCs w:val="24"/>
        </w:rPr>
        <w:t xml:space="preserve">Assessment Outcome and Rationale </w:t>
      </w:r>
    </w:p>
    <w:sectPr w:rsidR="001C6DD9" w:rsidRPr="001C6DD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84D2" w14:textId="77777777" w:rsidR="00A84E06" w:rsidRDefault="00A84E06" w:rsidP="001C6DD9">
      <w:pPr>
        <w:spacing w:after="0" w:line="240" w:lineRule="auto"/>
      </w:pPr>
      <w:r>
        <w:separator/>
      </w:r>
    </w:p>
  </w:endnote>
  <w:endnote w:type="continuationSeparator" w:id="0">
    <w:p w14:paraId="7E5B984F" w14:textId="77777777" w:rsidR="00A84E06" w:rsidRDefault="00A84E06" w:rsidP="001C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22DB" w14:textId="77777777" w:rsidR="00A84E06" w:rsidRDefault="00A84E06" w:rsidP="001C6DD9">
      <w:pPr>
        <w:spacing w:after="0" w:line="240" w:lineRule="auto"/>
      </w:pPr>
      <w:r>
        <w:separator/>
      </w:r>
    </w:p>
  </w:footnote>
  <w:footnote w:type="continuationSeparator" w:id="0">
    <w:p w14:paraId="47533E7F" w14:textId="77777777" w:rsidR="00A84E06" w:rsidRDefault="00A84E06" w:rsidP="001C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D830" w14:textId="13DB1269" w:rsidR="001C6DD9" w:rsidRDefault="001C6DD9">
    <w:pPr>
      <w:pStyle w:val="Header"/>
    </w:pPr>
    <w:r>
      <w:t xml:space="preserve">Version 1.0 </w:t>
    </w:r>
    <w:r w:rsidR="001211FB">
      <w:t>June</w:t>
    </w:r>
    <w:r>
      <w:t xml:space="preserve">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8F"/>
    <w:multiLevelType w:val="hybridMultilevel"/>
    <w:tmpl w:val="B646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564"/>
    <w:multiLevelType w:val="hybridMultilevel"/>
    <w:tmpl w:val="D068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8BE"/>
    <w:multiLevelType w:val="hybridMultilevel"/>
    <w:tmpl w:val="B72E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6D3"/>
    <w:multiLevelType w:val="hybridMultilevel"/>
    <w:tmpl w:val="8B5A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B0E"/>
    <w:multiLevelType w:val="hybridMultilevel"/>
    <w:tmpl w:val="478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5F9E"/>
    <w:multiLevelType w:val="hybridMultilevel"/>
    <w:tmpl w:val="D7D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730"/>
    <w:multiLevelType w:val="hybridMultilevel"/>
    <w:tmpl w:val="1BDAFCAE"/>
    <w:lvl w:ilvl="0" w:tplc="08C0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545"/>
    <w:multiLevelType w:val="hybridMultilevel"/>
    <w:tmpl w:val="15D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54AE"/>
    <w:multiLevelType w:val="hybridMultilevel"/>
    <w:tmpl w:val="E39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05AC"/>
    <w:multiLevelType w:val="hybridMultilevel"/>
    <w:tmpl w:val="5B52EC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7D74"/>
    <w:multiLevelType w:val="hybridMultilevel"/>
    <w:tmpl w:val="6A64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3A0"/>
    <w:multiLevelType w:val="hybridMultilevel"/>
    <w:tmpl w:val="920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3356"/>
    <w:multiLevelType w:val="hybridMultilevel"/>
    <w:tmpl w:val="5560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2691"/>
    <w:multiLevelType w:val="hybridMultilevel"/>
    <w:tmpl w:val="443059CE"/>
    <w:lvl w:ilvl="0" w:tplc="106C7D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B44D4"/>
    <w:multiLevelType w:val="hybridMultilevel"/>
    <w:tmpl w:val="8ABE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CE2"/>
    <w:multiLevelType w:val="hybridMultilevel"/>
    <w:tmpl w:val="7774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529"/>
    <w:multiLevelType w:val="hybridMultilevel"/>
    <w:tmpl w:val="2D26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90EC7"/>
    <w:multiLevelType w:val="hybridMultilevel"/>
    <w:tmpl w:val="0FD0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7177">
    <w:abstractNumId w:val="6"/>
  </w:num>
  <w:num w:numId="2" w16cid:durableId="1638029600">
    <w:abstractNumId w:val="13"/>
  </w:num>
  <w:num w:numId="3" w16cid:durableId="2093310122">
    <w:abstractNumId w:val="5"/>
  </w:num>
  <w:num w:numId="4" w16cid:durableId="1411587165">
    <w:abstractNumId w:val="15"/>
  </w:num>
  <w:num w:numId="5" w16cid:durableId="1693844989">
    <w:abstractNumId w:val="9"/>
  </w:num>
  <w:num w:numId="6" w16cid:durableId="1779136074">
    <w:abstractNumId w:val="16"/>
  </w:num>
  <w:num w:numId="7" w16cid:durableId="744835115">
    <w:abstractNumId w:val="14"/>
  </w:num>
  <w:num w:numId="8" w16cid:durableId="2125684411">
    <w:abstractNumId w:val="0"/>
  </w:num>
  <w:num w:numId="9" w16cid:durableId="74786758">
    <w:abstractNumId w:val="1"/>
  </w:num>
  <w:num w:numId="10" w16cid:durableId="1370685931">
    <w:abstractNumId w:val="11"/>
  </w:num>
  <w:num w:numId="11" w16cid:durableId="1259749308">
    <w:abstractNumId w:val="8"/>
  </w:num>
  <w:num w:numId="12" w16cid:durableId="1423181743">
    <w:abstractNumId w:val="17"/>
  </w:num>
  <w:num w:numId="13" w16cid:durableId="1697460060">
    <w:abstractNumId w:val="2"/>
  </w:num>
  <w:num w:numId="14" w16cid:durableId="1486125030">
    <w:abstractNumId w:val="3"/>
  </w:num>
  <w:num w:numId="15" w16cid:durableId="1098670405">
    <w:abstractNumId w:val="12"/>
  </w:num>
  <w:num w:numId="16" w16cid:durableId="1097093930">
    <w:abstractNumId w:val="7"/>
  </w:num>
  <w:num w:numId="17" w16cid:durableId="1727145896">
    <w:abstractNumId w:val="4"/>
  </w:num>
  <w:num w:numId="18" w16cid:durableId="1314598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D9"/>
    <w:rsid w:val="00004FCE"/>
    <w:rsid w:val="00010F7E"/>
    <w:rsid w:val="00013D23"/>
    <w:rsid w:val="00020F37"/>
    <w:rsid w:val="000250C7"/>
    <w:rsid w:val="000307F9"/>
    <w:rsid w:val="000328AD"/>
    <w:rsid w:val="0003560D"/>
    <w:rsid w:val="00042C55"/>
    <w:rsid w:val="0006175D"/>
    <w:rsid w:val="00062527"/>
    <w:rsid w:val="00082882"/>
    <w:rsid w:val="00090256"/>
    <w:rsid w:val="000929B2"/>
    <w:rsid w:val="0009529C"/>
    <w:rsid w:val="00095A80"/>
    <w:rsid w:val="000A2A6F"/>
    <w:rsid w:val="000A6B48"/>
    <w:rsid w:val="000B460D"/>
    <w:rsid w:val="000C2561"/>
    <w:rsid w:val="000C2DEE"/>
    <w:rsid w:val="000D2DDC"/>
    <w:rsid w:val="000F37B9"/>
    <w:rsid w:val="000F7FEC"/>
    <w:rsid w:val="001016CA"/>
    <w:rsid w:val="0011529B"/>
    <w:rsid w:val="001211FB"/>
    <w:rsid w:val="00122C14"/>
    <w:rsid w:val="001278AF"/>
    <w:rsid w:val="00136A8E"/>
    <w:rsid w:val="001539AE"/>
    <w:rsid w:val="00153FE4"/>
    <w:rsid w:val="00154F5B"/>
    <w:rsid w:val="0015776E"/>
    <w:rsid w:val="00161D9F"/>
    <w:rsid w:val="00174F3C"/>
    <w:rsid w:val="001829EA"/>
    <w:rsid w:val="00183B31"/>
    <w:rsid w:val="00197F82"/>
    <w:rsid w:val="001A11F3"/>
    <w:rsid w:val="001A6D40"/>
    <w:rsid w:val="001B7BEC"/>
    <w:rsid w:val="001C2775"/>
    <w:rsid w:val="001C3BFB"/>
    <w:rsid w:val="001C3EA1"/>
    <w:rsid w:val="001C45DB"/>
    <w:rsid w:val="001C5640"/>
    <w:rsid w:val="001C6DD9"/>
    <w:rsid w:val="001D6022"/>
    <w:rsid w:val="001E5D9C"/>
    <w:rsid w:val="001F3084"/>
    <w:rsid w:val="0020282B"/>
    <w:rsid w:val="00202BA4"/>
    <w:rsid w:val="0020315B"/>
    <w:rsid w:val="00210D40"/>
    <w:rsid w:val="00210EE1"/>
    <w:rsid w:val="00211129"/>
    <w:rsid w:val="002216EC"/>
    <w:rsid w:val="0022316B"/>
    <w:rsid w:val="00231C39"/>
    <w:rsid w:val="0023745B"/>
    <w:rsid w:val="00241752"/>
    <w:rsid w:val="0024189A"/>
    <w:rsid w:val="00252F83"/>
    <w:rsid w:val="00253E27"/>
    <w:rsid w:val="002762AC"/>
    <w:rsid w:val="00277A15"/>
    <w:rsid w:val="002828E6"/>
    <w:rsid w:val="0028328B"/>
    <w:rsid w:val="0028530C"/>
    <w:rsid w:val="00286BB1"/>
    <w:rsid w:val="00297A87"/>
    <w:rsid w:val="002A058A"/>
    <w:rsid w:val="002A1C0E"/>
    <w:rsid w:val="002A35CF"/>
    <w:rsid w:val="002A4DC9"/>
    <w:rsid w:val="002A6038"/>
    <w:rsid w:val="002C1148"/>
    <w:rsid w:val="002C149F"/>
    <w:rsid w:val="002C3A76"/>
    <w:rsid w:val="002C46E2"/>
    <w:rsid w:val="002E1CD0"/>
    <w:rsid w:val="002E48F6"/>
    <w:rsid w:val="00300C51"/>
    <w:rsid w:val="00321B75"/>
    <w:rsid w:val="00321FFA"/>
    <w:rsid w:val="003255BD"/>
    <w:rsid w:val="00342FC3"/>
    <w:rsid w:val="0034573E"/>
    <w:rsid w:val="00354E89"/>
    <w:rsid w:val="0037037F"/>
    <w:rsid w:val="003710FE"/>
    <w:rsid w:val="00377031"/>
    <w:rsid w:val="003777F9"/>
    <w:rsid w:val="00392BD0"/>
    <w:rsid w:val="003966F1"/>
    <w:rsid w:val="003A54AA"/>
    <w:rsid w:val="003B4E84"/>
    <w:rsid w:val="003C3F6D"/>
    <w:rsid w:val="003D0D21"/>
    <w:rsid w:val="003D3F95"/>
    <w:rsid w:val="003E010B"/>
    <w:rsid w:val="003E28DD"/>
    <w:rsid w:val="003E4842"/>
    <w:rsid w:val="003F42D0"/>
    <w:rsid w:val="003F5739"/>
    <w:rsid w:val="003F5DEF"/>
    <w:rsid w:val="003F64C6"/>
    <w:rsid w:val="004128F4"/>
    <w:rsid w:val="00413AA9"/>
    <w:rsid w:val="00414C5A"/>
    <w:rsid w:val="004154C9"/>
    <w:rsid w:val="0041557E"/>
    <w:rsid w:val="00421D99"/>
    <w:rsid w:val="0042608C"/>
    <w:rsid w:val="00431F4A"/>
    <w:rsid w:val="00435D19"/>
    <w:rsid w:val="00440235"/>
    <w:rsid w:val="00452052"/>
    <w:rsid w:val="00462E2C"/>
    <w:rsid w:val="0046333F"/>
    <w:rsid w:val="00463D63"/>
    <w:rsid w:val="00464545"/>
    <w:rsid w:val="0047037F"/>
    <w:rsid w:val="00470E78"/>
    <w:rsid w:val="004770E2"/>
    <w:rsid w:val="00485746"/>
    <w:rsid w:val="004B3BB0"/>
    <w:rsid w:val="004C07B1"/>
    <w:rsid w:val="004D4148"/>
    <w:rsid w:val="004D65D4"/>
    <w:rsid w:val="004E332E"/>
    <w:rsid w:val="004E5259"/>
    <w:rsid w:val="004E6B68"/>
    <w:rsid w:val="004F68E7"/>
    <w:rsid w:val="0051098A"/>
    <w:rsid w:val="005135BC"/>
    <w:rsid w:val="00520D6B"/>
    <w:rsid w:val="00534BF8"/>
    <w:rsid w:val="00534D2D"/>
    <w:rsid w:val="00537F09"/>
    <w:rsid w:val="00541B89"/>
    <w:rsid w:val="005531CF"/>
    <w:rsid w:val="00562153"/>
    <w:rsid w:val="00565637"/>
    <w:rsid w:val="00574D6A"/>
    <w:rsid w:val="0057704C"/>
    <w:rsid w:val="005801DA"/>
    <w:rsid w:val="00594755"/>
    <w:rsid w:val="005A685C"/>
    <w:rsid w:val="005D72FE"/>
    <w:rsid w:val="005F36B4"/>
    <w:rsid w:val="00610AD0"/>
    <w:rsid w:val="00634D8F"/>
    <w:rsid w:val="006419E2"/>
    <w:rsid w:val="00642D19"/>
    <w:rsid w:val="006430BB"/>
    <w:rsid w:val="00665F4D"/>
    <w:rsid w:val="006675C0"/>
    <w:rsid w:val="0067544F"/>
    <w:rsid w:val="00675807"/>
    <w:rsid w:val="00677880"/>
    <w:rsid w:val="00680559"/>
    <w:rsid w:val="00685D27"/>
    <w:rsid w:val="00695DBB"/>
    <w:rsid w:val="00696BF0"/>
    <w:rsid w:val="006B6014"/>
    <w:rsid w:val="006C1AEA"/>
    <w:rsid w:val="006C46D2"/>
    <w:rsid w:val="006C68C7"/>
    <w:rsid w:val="006C73F4"/>
    <w:rsid w:val="006E0C9E"/>
    <w:rsid w:val="006E0E8A"/>
    <w:rsid w:val="006E6D9E"/>
    <w:rsid w:val="006F0DD6"/>
    <w:rsid w:val="006F13DA"/>
    <w:rsid w:val="00704DDE"/>
    <w:rsid w:val="00707AC8"/>
    <w:rsid w:val="0071589D"/>
    <w:rsid w:val="00725158"/>
    <w:rsid w:val="00741DC8"/>
    <w:rsid w:val="00754435"/>
    <w:rsid w:val="00762894"/>
    <w:rsid w:val="0076561E"/>
    <w:rsid w:val="00770730"/>
    <w:rsid w:val="00774EBE"/>
    <w:rsid w:val="00792E7F"/>
    <w:rsid w:val="00797493"/>
    <w:rsid w:val="007A05E9"/>
    <w:rsid w:val="007A0A3A"/>
    <w:rsid w:val="007A2E77"/>
    <w:rsid w:val="007A5489"/>
    <w:rsid w:val="007B28B0"/>
    <w:rsid w:val="007C4A49"/>
    <w:rsid w:val="007D4B27"/>
    <w:rsid w:val="007D784C"/>
    <w:rsid w:val="007F1BFD"/>
    <w:rsid w:val="007F1DD4"/>
    <w:rsid w:val="007F6686"/>
    <w:rsid w:val="00804C03"/>
    <w:rsid w:val="00816C1B"/>
    <w:rsid w:val="00820CA3"/>
    <w:rsid w:val="00822D53"/>
    <w:rsid w:val="00826C49"/>
    <w:rsid w:val="00831AB2"/>
    <w:rsid w:val="00832316"/>
    <w:rsid w:val="008361B1"/>
    <w:rsid w:val="00864B7F"/>
    <w:rsid w:val="008752F6"/>
    <w:rsid w:val="00875EC6"/>
    <w:rsid w:val="008768D0"/>
    <w:rsid w:val="00884F29"/>
    <w:rsid w:val="008C0757"/>
    <w:rsid w:val="008C4576"/>
    <w:rsid w:val="008D61FB"/>
    <w:rsid w:val="008D7925"/>
    <w:rsid w:val="008E3879"/>
    <w:rsid w:val="008E4985"/>
    <w:rsid w:val="008E6FC2"/>
    <w:rsid w:val="008F0788"/>
    <w:rsid w:val="008F1F9A"/>
    <w:rsid w:val="00903FC9"/>
    <w:rsid w:val="0091106D"/>
    <w:rsid w:val="00921814"/>
    <w:rsid w:val="00924123"/>
    <w:rsid w:val="009266AE"/>
    <w:rsid w:val="00940635"/>
    <w:rsid w:val="0094354F"/>
    <w:rsid w:val="00951935"/>
    <w:rsid w:val="009572FC"/>
    <w:rsid w:val="00963F41"/>
    <w:rsid w:val="00965349"/>
    <w:rsid w:val="009661CE"/>
    <w:rsid w:val="00971DDF"/>
    <w:rsid w:val="00975CBE"/>
    <w:rsid w:val="00990953"/>
    <w:rsid w:val="00991880"/>
    <w:rsid w:val="009A4AD2"/>
    <w:rsid w:val="009B492E"/>
    <w:rsid w:val="009C7530"/>
    <w:rsid w:val="009C7B89"/>
    <w:rsid w:val="009D1A58"/>
    <w:rsid w:val="009D2C5A"/>
    <w:rsid w:val="009E5A3A"/>
    <w:rsid w:val="009F11F5"/>
    <w:rsid w:val="009F6420"/>
    <w:rsid w:val="00A10B5F"/>
    <w:rsid w:val="00A21AA1"/>
    <w:rsid w:val="00A255C9"/>
    <w:rsid w:val="00A327B0"/>
    <w:rsid w:val="00A40CDA"/>
    <w:rsid w:val="00A72FAF"/>
    <w:rsid w:val="00A731AB"/>
    <w:rsid w:val="00A8149A"/>
    <w:rsid w:val="00A84E06"/>
    <w:rsid w:val="00A85282"/>
    <w:rsid w:val="00A9656B"/>
    <w:rsid w:val="00AA3EEB"/>
    <w:rsid w:val="00AA4937"/>
    <w:rsid w:val="00AA6E4C"/>
    <w:rsid w:val="00AB241B"/>
    <w:rsid w:val="00AC3863"/>
    <w:rsid w:val="00AC57FC"/>
    <w:rsid w:val="00AC7A77"/>
    <w:rsid w:val="00AD15E8"/>
    <w:rsid w:val="00AD1E22"/>
    <w:rsid w:val="00AD32BA"/>
    <w:rsid w:val="00AD69D9"/>
    <w:rsid w:val="00AE5997"/>
    <w:rsid w:val="00B050F6"/>
    <w:rsid w:val="00B20E51"/>
    <w:rsid w:val="00B212B5"/>
    <w:rsid w:val="00B337A2"/>
    <w:rsid w:val="00B35DE6"/>
    <w:rsid w:val="00B37A3B"/>
    <w:rsid w:val="00B41688"/>
    <w:rsid w:val="00B44C15"/>
    <w:rsid w:val="00B672E2"/>
    <w:rsid w:val="00B74833"/>
    <w:rsid w:val="00B77DA0"/>
    <w:rsid w:val="00B8595A"/>
    <w:rsid w:val="00B904EF"/>
    <w:rsid w:val="00B93399"/>
    <w:rsid w:val="00B94E03"/>
    <w:rsid w:val="00B97BD9"/>
    <w:rsid w:val="00BA0126"/>
    <w:rsid w:val="00BB53B0"/>
    <w:rsid w:val="00BB55CF"/>
    <w:rsid w:val="00BB7A07"/>
    <w:rsid w:val="00BC33D4"/>
    <w:rsid w:val="00BD63BF"/>
    <w:rsid w:val="00BE1BEA"/>
    <w:rsid w:val="00BE1F60"/>
    <w:rsid w:val="00C01136"/>
    <w:rsid w:val="00C13AF9"/>
    <w:rsid w:val="00C20C6F"/>
    <w:rsid w:val="00C75BB2"/>
    <w:rsid w:val="00C82802"/>
    <w:rsid w:val="00C8649E"/>
    <w:rsid w:val="00CA2558"/>
    <w:rsid w:val="00CC276C"/>
    <w:rsid w:val="00CE0131"/>
    <w:rsid w:val="00CE0B88"/>
    <w:rsid w:val="00CE0D9B"/>
    <w:rsid w:val="00CE1C66"/>
    <w:rsid w:val="00CE6745"/>
    <w:rsid w:val="00CE7E02"/>
    <w:rsid w:val="00D02261"/>
    <w:rsid w:val="00D04B8A"/>
    <w:rsid w:val="00D3115A"/>
    <w:rsid w:val="00D51028"/>
    <w:rsid w:val="00D532A9"/>
    <w:rsid w:val="00D53B43"/>
    <w:rsid w:val="00D55988"/>
    <w:rsid w:val="00D665E6"/>
    <w:rsid w:val="00D72473"/>
    <w:rsid w:val="00D91E41"/>
    <w:rsid w:val="00D9254C"/>
    <w:rsid w:val="00D92E35"/>
    <w:rsid w:val="00D968AE"/>
    <w:rsid w:val="00DA79E6"/>
    <w:rsid w:val="00DB15E2"/>
    <w:rsid w:val="00DC1324"/>
    <w:rsid w:val="00DD1139"/>
    <w:rsid w:val="00DD2A8B"/>
    <w:rsid w:val="00DD352E"/>
    <w:rsid w:val="00DD51AC"/>
    <w:rsid w:val="00DD7A44"/>
    <w:rsid w:val="00DE1E6E"/>
    <w:rsid w:val="00DE44BE"/>
    <w:rsid w:val="00DF0B28"/>
    <w:rsid w:val="00E104A3"/>
    <w:rsid w:val="00E27CDC"/>
    <w:rsid w:val="00E336B8"/>
    <w:rsid w:val="00E360B5"/>
    <w:rsid w:val="00E451DA"/>
    <w:rsid w:val="00E66DA4"/>
    <w:rsid w:val="00E66E26"/>
    <w:rsid w:val="00E70832"/>
    <w:rsid w:val="00E7160D"/>
    <w:rsid w:val="00E72597"/>
    <w:rsid w:val="00E74E8B"/>
    <w:rsid w:val="00E83D42"/>
    <w:rsid w:val="00E914B2"/>
    <w:rsid w:val="00EA3D21"/>
    <w:rsid w:val="00EA40C2"/>
    <w:rsid w:val="00EA4614"/>
    <w:rsid w:val="00EB7AAA"/>
    <w:rsid w:val="00EC05C1"/>
    <w:rsid w:val="00EC29A1"/>
    <w:rsid w:val="00ED1597"/>
    <w:rsid w:val="00ED4814"/>
    <w:rsid w:val="00ED6D30"/>
    <w:rsid w:val="00EE57B2"/>
    <w:rsid w:val="00EF7F13"/>
    <w:rsid w:val="00F03311"/>
    <w:rsid w:val="00F14EE3"/>
    <w:rsid w:val="00F15EDF"/>
    <w:rsid w:val="00F1663B"/>
    <w:rsid w:val="00F21076"/>
    <w:rsid w:val="00F343C7"/>
    <w:rsid w:val="00F35A93"/>
    <w:rsid w:val="00F510FC"/>
    <w:rsid w:val="00F55199"/>
    <w:rsid w:val="00F6281F"/>
    <w:rsid w:val="00F63BBE"/>
    <w:rsid w:val="00F76234"/>
    <w:rsid w:val="00F833F7"/>
    <w:rsid w:val="00F84DD1"/>
    <w:rsid w:val="00F94D6F"/>
    <w:rsid w:val="00FA358D"/>
    <w:rsid w:val="00FB1FCE"/>
    <w:rsid w:val="00FE58CC"/>
    <w:rsid w:val="00FF080E"/>
    <w:rsid w:val="00FF1D59"/>
    <w:rsid w:val="00FF460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ACBF"/>
  <w15:chartTrackingRefBased/>
  <w15:docId w15:val="{B3F8F234-FDBA-4C95-80AB-CA30B1C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D9"/>
  </w:style>
  <w:style w:type="paragraph" w:styleId="Footer">
    <w:name w:val="footer"/>
    <w:basedOn w:val="Normal"/>
    <w:link w:val="FooterChar"/>
    <w:uiPriority w:val="99"/>
    <w:unhideWhenUsed/>
    <w:rsid w:val="001C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D9"/>
  </w:style>
  <w:style w:type="table" w:styleId="TableGrid">
    <w:name w:val="Table Grid"/>
    <w:basedOn w:val="TableNormal"/>
    <w:uiPriority w:val="39"/>
    <w:rsid w:val="001C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2006C1EA8E346AED1502C397862EC" ma:contentTypeVersion="15" ma:contentTypeDescription="Create a new document." ma:contentTypeScope="" ma:versionID="aa67226aa85f7c871298f461e55192f2">
  <xsd:schema xmlns:xsd="http://www.w3.org/2001/XMLSchema" xmlns:xs="http://www.w3.org/2001/XMLSchema" xmlns:p="http://schemas.microsoft.com/office/2006/metadata/properties" xmlns:ns2="5f44a034-65c6-469c-8c86-133b6dfca13f" xmlns:ns3="cbfd183f-970d-45af-a0e0-0e9346b3e67f" targetNamespace="http://schemas.microsoft.com/office/2006/metadata/properties" ma:root="true" ma:fieldsID="63b9e6b0316e266b41aa17e4ea12096c" ns2:_="" ns3:_="">
    <xsd:import namespace="5f44a034-65c6-469c-8c86-133b6dfca13f"/>
    <xsd:import namespace="cbfd183f-970d-45af-a0e0-0e9346b3e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4a034-65c6-469c-8c86-133b6dfc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69544c-50e4-4ac6-9bd5-7f119fa2e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183f-970d-45af-a0e0-0e9346b3e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3e6889-59a0-4c58-95e4-73335f45e947}" ma:internalName="TaxCatchAll" ma:showField="CatchAllData" ma:web="cbfd183f-970d-45af-a0e0-0e9346b3e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d183f-970d-45af-a0e0-0e9346b3e67f" xsi:nil="true"/>
    <lcf76f155ced4ddcb4097134ff3c332f xmlns="5f44a034-65c6-469c-8c86-133b6dfca1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05D0B-F647-4F87-BC24-66B8E68C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4a034-65c6-469c-8c86-133b6dfca13f"/>
    <ds:schemaRef ds:uri="cbfd183f-970d-45af-a0e0-0e9346b3e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3BB82-E9A5-4E4C-AFDD-C7D531A40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C7244-1A04-4AD4-985E-D826CEE4B7A1}">
  <ds:schemaRefs>
    <ds:schemaRef ds:uri="http://schemas.microsoft.com/office/2006/metadata/properties"/>
    <ds:schemaRef ds:uri="http://schemas.microsoft.com/office/infopath/2007/PartnerControls"/>
    <ds:schemaRef ds:uri="cbfd183f-970d-45af-a0e0-0e9346b3e67f"/>
    <ds:schemaRef ds:uri="5f44a034-65c6-469c-8c86-133b6dfca1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Osborn</dc:creator>
  <cp:keywords/>
  <dc:description/>
  <cp:lastModifiedBy>Martin Stephenson</cp:lastModifiedBy>
  <cp:revision>3</cp:revision>
  <dcterms:created xsi:type="dcterms:W3CDTF">2023-07-21T08:23:00Z</dcterms:created>
  <dcterms:modified xsi:type="dcterms:W3CDTF">2023-07-21T08:29:00Z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0x010100AD82006C1EA8E346AED1502C397862EC</vt:lpwstr>
  </property>
  <property fmtid="{D5CDD505-2E9C-101B-9397-08002B2CF9AE}" pid="3" name="MediaServiceImageTags">
    <vt:lpwstr/>
  </property>
</Properties>
</file>